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left"/>
        <w:rPr>
          <w:rFonts w:hint="eastAsia" w:ascii="宋体" w:hAnsi="宋体" w:cs="宋体"/>
          <w:color w:val="464646"/>
          <w:sz w:val="24"/>
          <w:szCs w:val="24"/>
        </w:rPr>
      </w:pPr>
      <w:r>
        <w:rPr>
          <w:rFonts w:hint="eastAsia" w:ascii="宋体" w:hAnsi="宋体" w:cs="宋体"/>
          <w:color w:val="464646"/>
          <w:sz w:val="24"/>
          <w:szCs w:val="24"/>
        </w:rPr>
        <w:t>附件二</w:t>
      </w:r>
    </w:p>
    <w:p>
      <w:pPr>
        <w:spacing w:after="156" w:afterLines="50"/>
        <w:jc w:val="center"/>
        <w:rPr>
          <w:rFonts w:hint="eastAsia"/>
        </w:rPr>
      </w:pPr>
      <w:bookmarkStart w:id="0" w:name="_GoBack"/>
      <w:r>
        <w:rPr>
          <w:rFonts w:hint="eastAsia"/>
          <w:b/>
          <w:bCs/>
          <w:sz w:val="32"/>
          <w:szCs w:val="32"/>
          <w:lang w:eastAsia="zh-CN"/>
        </w:rPr>
        <w:t>校园</w:t>
      </w:r>
      <w:r>
        <w:rPr>
          <w:rFonts w:hint="eastAsia"/>
          <w:b/>
          <w:bCs/>
          <w:sz w:val="32"/>
          <w:szCs w:val="32"/>
        </w:rPr>
        <w:t>安全</w:t>
      </w:r>
      <w:r>
        <w:rPr>
          <w:rFonts w:hint="eastAsia"/>
          <w:b/>
          <w:bCs/>
          <w:sz w:val="32"/>
          <w:szCs w:val="32"/>
          <w:lang w:eastAsia="zh-CN"/>
        </w:rPr>
        <w:t>检查内容</w:t>
      </w:r>
      <w:r>
        <w:rPr>
          <w:rFonts w:hint="eastAsia"/>
          <w:b/>
          <w:bCs/>
          <w:sz w:val="32"/>
          <w:szCs w:val="32"/>
        </w:rPr>
        <w:t>指南</w:t>
      </w:r>
      <w:r>
        <w:rPr>
          <w:rFonts w:hint="eastAsia"/>
          <w:szCs w:val="21"/>
        </w:rPr>
        <w:t xml:space="preserve"> </w:t>
      </w:r>
      <w:bookmarkEnd w:id="0"/>
      <w:r>
        <w:rPr>
          <w:rFonts w:hint="eastAsia"/>
          <w:szCs w:val="21"/>
        </w:rPr>
        <w:t xml:space="preserve">                                                     </w:t>
      </w:r>
    </w:p>
    <w:p>
      <w:pPr>
        <w:spacing w:line="400" w:lineRule="exact"/>
        <w:rPr>
          <w:rFonts w:hint="eastAsia"/>
          <w:b/>
          <w:bCs/>
          <w:sz w:val="24"/>
          <w:szCs w:val="24"/>
        </w:rPr>
      </w:pPr>
      <w:r>
        <w:rPr>
          <w:rFonts w:hint="eastAsia"/>
          <w:b/>
          <w:bCs/>
          <w:sz w:val="24"/>
          <w:szCs w:val="24"/>
        </w:rPr>
        <w:t>一、消防安全检查内容：</w:t>
      </w:r>
    </w:p>
    <w:p>
      <w:pPr>
        <w:spacing w:line="400" w:lineRule="exact"/>
        <w:ind w:firstLine="480" w:firstLineChars="200"/>
        <w:rPr>
          <w:rFonts w:hint="eastAsia"/>
          <w:sz w:val="24"/>
          <w:szCs w:val="24"/>
        </w:rPr>
      </w:pPr>
      <w:r>
        <w:rPr>
          <w:rFonts w:hint="eastAsia"/>
          <w:sz w:val="24"/>
          <w:szCs w:val="24"/>
        </w:rPr>
        <w:t>1.学校建筑物或场所是否依法通过消防验收或消防备案；</w:t>
      </w:r>
      <w:r>
        <w:rPr>
          <w:rFonts w:hint="eastAsia" w:ascii="宋体" w:hAnsi="宋体" w:cs="宋体"/>
          <w:color w:val="000000"/>
          <w:kern w:val="0"/>
          <w:sz w:val="24"/>
          <w:szCs w:val="24"/>
          <w:lang w:bidi="ar"/>
        </w:rPr>
        <w:t>有无规范设立消防疏散示意图；</w:t>
      </w:r>
    </w:p>
    <w:p>
      <w:pPr>
        <w:widowControl/>
        <w:spacing w:line="400" w:lineRule="exact"/>
        <w:ind w:firstLine="480" w:firstLineChars="200"/>
        <w:jc w:val="left"/>
        <w:rPr>
          <w:rFonts w:hint="eastAsia" w:ascii="宋体" w:hAnsi="宋体" w:cs="宋体"/>
          <w:b w:val="0"/>
          <w:bCs w:val="0"/>
          <w:color w:val="000000"/>
          <w:kern w:val="0"/>
          <w:sz w:val="24"/>
          <w:szCs w:val="24"/>
          <w:lang w:bidi="ar"/>
        </w:rPr>
      </w:pPr>
      <w:r>
        <w:rPr>
          <w:rFonts w:hint="eastAsia"/>
          <w:b w:val="0"/>
          <w:bCs w:val="0"/>
          <w:sz w:val="24"/>
          <w:szCs w:val="24"/>
        </w:rPr>
        <w:t>2.</w:t>
      </w:r>
      <w:r>
        <w:rPr>
          <w:rFonts w:hint="eastAsia"/>
          <w:b w:val="0"/>
          <w:bCs w:val="0"/>
          <w:sz w:val="24"/>
          <w:szCs w:val="24"/>
          <w:lang w:eastAsia="zh-CN"/>
        </w:rPr>
        <w:t>防</w:t>
      </w:r>
      <w:r>
        <w:rPr>
          <w:rFonts w:hint="eastAsia" w:ascii="宋体" w:hAnsi="宋体" w:cs="宋体"/>
          <w:b w:val="0"/>
          <w:bCs w:val="0"/>
          <w:color w:val="000000"/>
          <w:kern w:val="0"/>
          <w:sz w:val="24"/>
          <w:szCs w:val="24"/>
          <w:lang w:bidi="ar"/>
        </w:rPr>
        <w:t>火门</w:t>
      </w:r>
      <w:r>
        <w:rPr>
          <w:rFonts w:hint="eastAsia" w:ascii="宋体" w:hAnsi="宋体" w:cs="宋体"/>
          <w:b w:val="0"/>
          <w:bCs w:val="0"/>
          <w:color w:val="000000"/>
          <w:kern w:val="0"/>
          <w:sz w:val="24"/>
          <w:szCs w:val="24"/>
          <w:lang w:eastAsia="zh-CN" w:bidi="ar"/>
        </w:rPr>
        <w:t>是否完好，</w:t>
      </w:r>
      <w:r>
        <w:rPr>
          <w:rFonts w:hint="eastAsia" w:ascii="宋体" w:hAnsi="宋体" w:cs="宋体"/>
          <w:b w:val="0"/>
          <w:bCs w:val="0"/>
          <w:color w:val="000000"/>
          <w:kern w:val="0"/>
          <w:sz w:val="24"/>
          <w:szCs w:val="24"/>
          <w:lang w:bidi="ar"/>
        </w:rPr>
        <w:t>是否被占用、堵塞、封闭或存在擅自锁闭等其他妨碍安全疏散行为</w:t>
      </w:r>
      <w:r>
        <w:rPr>
          <w:rFonts w:hint="eastAsia" w:ascii="宋体" w:hAnsi="宋体" w:cs="宋体"/>
          <w:b w:val="0"/>
          <w:bCs w:val="0"/>
          <w:color w:val="000000"/>
          <w:kern w:val="0"/>
          <w:sz w:val="24"/>
          <w:szCs w:val="24"/>
          <w:lang w:eastAsia="zh-CN" w:bidi="ar"/>
        </w:rPr>
        <w:t>，有无标识；</w:t>
      </w:r>
      <w:r>
        <w:rPr>
          <w:rFonts w:hint="eastAsia" w:ascii="宋体" w:hAnsi="宋体" w:cs="宋体"/>
          <w:b w:val="0"/>
          <w:bCs w:val="0"/>
          <w:color w:val="000000"/>
          <w:kern w:val="0"/>
          <w:sz w:val="24"/>
          <w:szCs w:val="24"/>
          <w:lang w:bidi="ar"/>
        </w:rPr>
        <w:t>疏散安全通道是否畅通，有无违规占用</w:t>
      </w:r>
      <w:r>
        <w:rPr>
          <w:rFonts w:hint="eastAsia" w:ascii="宋体" w:hAnsi="宋体" w:cs="宋体"/>
          <w:b w:val="0"/>
          <w:bCs w:val="0"/>
          <w:color w:val="000000"/>
          <w:kern w:val="0"/>
          <w:sz w:val="24"/>
          <w:szCs w:val="24"/>
          <w:lang w:eastAsia="zh-CN" w:bidi="ar"/>
        </w:rPr>
        <w:t>、擅自改变用途或</w:t>
      </w:r>
      <w:r>
        <w:rPr>
          <w:rFonts w:hint="eastAsia" w:ascii="宋体" w:hAnsi="宋体" w:cs="宋体"/>
          <w:b w:val="0"/>
          <w:bCs w:val="0"/>
          <w:color w:val="000000"/>
          <w:kern w:val="0"/>
          <w:sz w:val="24"/>
          <w:szCs w:val="24"/>
          <w:lang w:bidi="ar"/>
        </w:rPr>
        <w:t>停放车辆</w:t>
      </w:r>
      <w:r>
        <w:rPr>
          <w:rFonts w:hint="eastAsia" w:ascii="宋体" w:hAnsi="宋体" w:cs="宋体"/>
          <w:b w:val="0"/>
          <w:bCs w:val="0"/>
          <w:color w:val="000000"/>
          <w:kern w:val="0"/>
          <w:sz w:val="24"/>
          <w:szCs w:val="24"/>
          <w:lang w:eastAsia="zh-CN" w:bidi="ar"/>
        </w:rPr>
        <w:t>，其他</w:t>
      </w:r>
      <w:r>
        <w:rPr>
          <w:rFonts w:hint="eastAsia" w:ascii="宋体" w:hAnsi="宋体" w:cs="宋体"/>
          <w:b w:val="0"/>
          <w:bCs w:val="0"/>
          <w:color w:val="000000"/>
          <w:kern w:val="0"/>
          <w:sz w:val="24"/>
          <w:szCs w:val="24"/>
          <w:lang w:bidi="ar"/>
        </w:rPr>
        <w:t>公共部位是否有堆放杂物、废弃物或障碍物；</w:t>
      </w:r>
      <w:r>
        <w:rPr>
          <w:rFonts w:hint="eastAsia"/>
          <w:b w:val="0"/>
          <w:bCs w:val="0"/>
          <w:sz w:val="24"/>
          <w:szCs w:val="24"/>
        </w:rPr>
        <w:t>消防设施、器材和消防安全标志是否完好有效并定期维保；</w:t>
      </w:r>
    </w:p>
    <w:p>
      <w:pPr>
        <w:widowControl/>
        <w:spacing w:line="400" w:lineRule="exact"/>
        <w:ind w:firstLine="480" w:firstLineChars="200"/>
        <w:jc w:val="left"/>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3.</w:t>
      </w:r>
      <w:r>
        <w:rPr>
          <w:rFonts w:hint="eastAsia" w:ascii="宋体" w:hAnsi="宋体" w:cs="宋体"/>
          <w:b w:val="0"/>
          <w:bCs w:val="0"/>
          <w:color w:val="000000"/>
          <w:kern w:val="0"/>
          <w:sz w:val="24"/>
          <w:szCs w:val="24"/>
          <w:lang w:eastAsia="zh-CN" w:bidi="ar"/>
        </w:rPr>
        <w:t>电气柜</w:t>
      </w:r>
      <w:r>
        <w:rPr>
          <w:rFonts w:hint="eastAsia" w:ascii="宋体" w:hAnsi="宋体" w:cs="宋体"/>
          <w:b w:val="0"/>
          <w:bCs w:val="0"/>
          <w:color w:val="000000"/>
          <w:kern w:val="0"/>
          <w:sz w:val="24"/>
          <w:szCs w:val="24"/>
          <w:lang w:val="en-US" w:eastAsia="zh-CN" w:bidi="ar"/>
        </w:rPr>
        <w:t>/盒</w:t>
      </w:r>
      <w:r>
        <w:rPr>
          <w:rFonts w:hint="eastAsia" w:ascii="宋体" w:hAnsi="宋体" w:cs="宋体"/>
          <w:b w:val="0"/>
          <w:bCs w:val="0"/>
          <w:color w:val="000000"/>
          <w:kern w:val="0"/>
          <w:sz w:val="24"/>
          <w:szCs w:val="24"/>
          <w:lang w:eastAsia="zh-CN" w:bidi="ar"/>
        </w:rPr>
        <w:t>内的保护开关是否有漏电、过载、过电流保护等功能，是否</w:t>
      </w:r>
      <w:r>
        <w:rPr>
          <w:rFonts w:hint="eastAsia" w:ascii="宋体" w:hAnsi="宋体" w:cs="宋体"/>
          <w:b w:val="0"/>
          <w:bCs w:val="0"/>
          <w:color w:val="000000"/>
          <w:kern w:val="0"/>
          <w:sz w:val="24"/>
          <w:szCs w:val="24"/>
          <w:lang w:bidi="ar"/>
        </w:rPr>
        <w:t>定期检测</w:t>
      </w:r>
      <w:r>
        <w:rPr>
          <w:rFonts w:hint="eastAsia" w:ascii="宋体" w:hAnsi="宋体" w:cs="宋体"/>
          <w:b w:val="0"/>
          <w:bCs w:val="0"/>
          <w:color w:val="000000"/>
          <w:kern w:val="0"/>
          <w:sz w:val="24"/>
          <w:szCs w:val="24"/>
          <w:lang w:eastAsia="zh-CN" w:bidi="ar"/>
        </w:rPr>
        <w:t>；</w:t>
      </w:r>
      <w:r>
        <w:rPr>
          <w:rFonts w:hint="eastAsia" w:ascii="宋体" w:hAnsi="宋体" w:cs="宋体"/>
          <w:b w:val="0"/>
          <w:bCs w:val="0"/>
          <w:color w:val="000000"/>
          <w:kern w:val="0"/>
          <w:sz w:val="24"/>
          <w:szCs w:val="24"/>
          <w:lang w:bidi="ar"/>
        </w:rPr>
        <w:t>电气线路</w:t>
      </w:r>
      <w:r>
        <w:rPr>
          <w:rFonts w:hint="eastAsia" w:ascii="宋体" w:hAnsi="宋体" w:cs="宋体"/>
          <w:b w:val="0"/>
          <w:bCs w:val="0"/>
          <w:color w:val="000000"/>
          <w:kern w:val="0"/>
          <w:sz w:val="24"/>
          <w:szCs w:val="24"/>
          <w:lang w:eastAsia="zh-CN" w:bidi="ar"/>
        </w:rPr>
        <w:t>及</w:t>
      </w:r>
      <w:r>
        <w:rPr>
          <w:rFonts w:hint="eastAsia" w:ascii="宋体" w:hAnsi="宋体" w:cs="宋体"/>
          <w:b w:val="0"/>
          <w:bCs w:val="0"/>
          <w:color w:val="000000"/>
          <w:kern w:val="0"/>
          <w:sz w:val="24"/>
          <w:szCs w:val="24"/>
          <w:lang w:bidi="ar"/>
        </w:rPr>
        <w:t>管路敷设是否符合国家标准；电气火灾隐患是否及时整改；</w:t>
      </w:r>
    </w:p>
    <w:p>
      <w:pPr>
        <w:widowControl/>
        <w:spacing w:line="400" w:lineRule="exact"/>
        <w:ind w:firstLine="480" w:firstLineChars="2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w:t>
      </w:r>
      <w:r>
        <w:rPr>
          <w:rFonts w:hint="eastAsia" w:ascii="宋体" w:hAnsi="宋体" w:cs="宋体"/>
          <w:color w:val="000000"/>
          <w:kern w:val="0"/>
          <w:sz w:val="24"/>
          <w:szCs w:val="24"/>
          <w:lang w:eastAsia="zh-CN" w:bidi="ar"/>
        </w:rPr>
        <w:t>高压配电房、</w:t>
      </w:r>
      <w:r>
        <w:rPr>
          <w:rFonts w:hint="eastAsia" w:ascii="宋体" w:hAnsi="宋体" w:cs="宋体"/>
          <w:color w:val="000000"/>
          <w:kern w:val="0"/>
          <w:sz w:val="24"/>
          <w:szCs w:val="24"/>
          <w:lang w:bidi="ar"/>
        </w:rPr>
        <w:t>消防值班人员是否按规定配备并持证上岗；</w:t>
      </w:r>
    </w:p>
    <w:p>
      <w:pPr>
        <w:spacing w:line="400" w:lineRule="exact"/>
        <w:ind w:firstLine="480" w:firstLineChars="200"/>
        <w:rPr>
          <w:rFonts w:hint="eastAsia"/>
          <w:sz w:val="24"/>
          <w:szCs w:val="24"/>
        </w:rPr>
      </w:pPr>
      <w:r>
        <w:rPr>
          <w:rFonts w:hint="eastAsia"/>
          <w:sz w:val="24"/>
          <w:szCs w:val="24"/>
        </w:rPr>
        <w:t>5.防火检查、巡查是否做到定期开展；电动车违规私拉乱接充电现象是否存在；</w:t>
      </w:r>
    </w:p>
    <w:p>
      <w:pPr>
        <w:widowControl/>
        <w:spacing w:line="400" w:lineRule="exact"/>
        <w:ind w:firstLine="480" w:firstLineChars="200"/>
        <w:jc w:val="left"/>
        <w:rPr>
          <w:rFonts w:hint="eastAsia"/>
          <w:sz w:val="24"/>
          <w:szCs w:val="24"/>
        </w:rPr>
      </w:pPr>
      <w:r>
        <w:rPr>
          <w:rFonts w:hint="eastAsia"/>
          <w:sz w:val="24"/>
          <w:szCs w:val="24"/>
        </w:rPr>
        <w:t>6.</w:t>
      </w:r>
      <w:r>
        <w:rPr>
          <w:rFonts w:hint="eastAsia" w:ascii="宋体" w:hAnsi="宋体" w:cs="宋体"/>
          <w:color w:val="000000"/>
          <w:kern w:val="0"/>
          <w:sz w:val="24"/>
          <w:szCs w:val="24"/>
          <w:lang w:bidi="ar"/>
        </w:rPr>
        <w:t>有无“三合一”场所（住宿与加工、生产、仓储、经营等场所在同一建筑内混合设置）；有无违规动火；</w:t>
      </w:r>
    </w:p>
    <w:p>
      <w:pPr>
        <w:spacing w:line="400" w:lineRule="exact"/>
        <w:ind w:firstLine="480" w:firstLineChars="200"/>
        <w:jc w:val="left"/>
        <w:rPr>
          <w:rFonts w:hint="eastAsia"/>
          <w:sz w:val="24"/>
          <w:szCs w:val="24"/>
        </w:rPr>
      </w:pPr>
      <w:r>
        <w:rPr>
          <w:rFonts w:hint="eastAsia"/>
          <w:sz w:val="24"/>
          <w:szCs w:val="24"/>
        </w:rPr>
        <w:t>7.</w:t>
      </w:r>
      <w:r>
        <w:rPr>
          <w:rFonts w:hint="eastAsia" w:ascii="宋体" w:hAnsi="宋体" w:cs="宋体"/>
          <w:sz w:val="24"/>
          <w:szCs w:val="24"/>
        </w:rPr>
        <w:t>楼宇内灭火器、消防栓完好情况（</w:t>
      </w:r>
      <w:r>
        <w:rPr>
          <w:rFonts w:hint="eastAsia" w:ascii="宋体" w:hAnsi="宋体" w:cs="宋体"/>
          <w:sz w:val="24"/>
          <w:szCs w:val="24"/>
          <w:lang w:eastAsia="zh-CN"/>
        </w:rPr>
        <w:t>管道水</w:t>
      </w:r>
      <w:r>
        <w:rPr>
          <w:rFonts w:hint="eastAsia" w:ascii="宋体" w:hAnsi="宋体" w:cs="宋体"/>
          <w:sz w:val="24"/>
          <w:szCs w:val="24"/>
        </w:rPr>
        <w:t>压是否正常），疏散指示灯、安全出口指示灯</w:t>
      </w:r>
      <w:r>
        <w:rPr>
          <w:rFonts w:hint="eastAsia" w:ascii="宋体" w:hAnsi="宋体" w:cs="宋体"/>
          <w:sz w:val="24"/>
          <w:szCs w:val="24"/>
          <w:lang w:eastAsia="zh-CN"/>
        </w:rPr>
        <w:t>是否</w:t>
      </w:r>
      <w:r>
        <w:rPr>
          <w:rFonts w:hint="eastAsia" w:ascii="宋体" w:hAnsi="宋体" w:cs="宋体"/>
          <w:sz w:val="24"/>
          <w:szCs w:val="24"/>
        </w:rPr>
        <w:t>完好</w:t>
      </w:r>
      <w:r>
        <w:rPr>
          <w:rFonts w:hint="eastAsia" w:ascii="宋体" w:hAnsi="宋体" w:cs="宋体"/>
          <w:sz w:val="24"/>
          <w:szCs w:val="24"/>
          <w:lang w:eastAsia="zh-CN"/>
        </w:rPr>
        <w:t>，</w:t>
      </w:r>
      <w:r>
        <w:rPr>
          <w:rFonts w:hint="eastAsia" w:ascii="宋体" w:hAnsi="宋体" w:cs="宋体"/>
          <w:sz w:val="24"/>
          <w:szCs w:val="24"/>
        </w:rPr>
        <w:t>有无违规使用、占用和埋压、遮挡；</w:t>
      </w:r>
    </w:p>
    <w:p>
      <w:pPr>
        <w:spacing w:line="400" w:lineRule="exact"/>
        <w:ind w:firstLine="480" w:firstLineChars="200"/>
        <w:jc w:val="left"/>
        <w:rPr>
          <w:rFonts w:hint="eastAsia" w:eastAsiaTheme="minorEastAsia"/>
          <w:sz w:val="24"/>
          <w:szCs w:val="24"/>
          <w:lang w:eastAsia="zh-CN"/>
        </w:rPr>
      </w:pPr>
      <w:r>
        <w:rPr>
          <w:rFonts w:hint="eastAsia"/>
          <w:sz w:val="24"/>
          <w:szCs w:val="24"/>
        </w:rPr>
        <w:t>8.办公</w:t>
      </w:r>
      <w:r>
        <w:rPr>
          <w:rFonts w:hint="eastAsia"/>
          <w:sz w:val="24"/>
          <w:szCs w:val="24"/>
          <w:lang w:eastAsia="zh-CN"/>
        </w:rPr>
        <w:t>场所</w:t>
      </w:r>
      <w:r>
        <w:rPr>
          <w:rFonts w:hint="eastAsia"/>
          <w:sz w:val="24"/>
          <w:szCs w:val="24"/>
        </w:rPr>
        <w:t>、</w:t>
      </w:r>
      <w:r>
        <w:rPr>
          <w:rFonts w:hint="eastAsia" w:ascii="宋体" w:hAnsi="宋体" w:cs="宋体"/>
          <w:sz w:val="24"/>
          <w:szCs w:val="24"/>
        </w:rPr>
        <w:t>宿舍内的饮水机安全使用情况，存放点有无靠近易燃物品处，空调使用期间是否有物品遮挡与覆盖，</w:t>
      </w:r>
      <w:r>
        <w:rPr>
          <w:rFonts w:hint="eastAsia" w:ascii="宋体" w:hAnsi="宋体" w:cs="宋体"/>
          <w:sz w:val="24"/>
          <w:szCs w:val="24"/>
          <w:lang w:eastAsia="zh-CN"/>
        </w:rPr>
        <w:t>室</w:t>
      </w:r>
      <w:r>
        <w:rPr>
          <w:rFonts w:hint="eastAsia" w:ascii="宋体" w:hAnsi="宋体" w:cs="宋体"/>
          <w:sz w:val="24"/>
          <w:szCs w:val="24"/>
        </w:rPr>
        <w:t>内无人时有无将电源关闭；</w:t>
      </w:r>
      <w:r>
        <w:rPr>
          <w:rFonts w:hint="eastAsia"/>
          <w:sz w:val="24"/>
          <w:szCs w:val="24"/>
        </w:rPr>
        <w:t>宿舍、教室、办公室等场所</w:t>
      </w:r>
      <w:r>
        <w:rPr>
          <w:rFonts w:hint="eastAsia" w:ascii="宋体" w:hAnsi="宋体" w:cs="宋体"/>
          <w:sz w:val="24"/>
          <w:szCs w:val="24"/>
          <w:lang w:eastAsia="zh-CN"/>
        </w:rPr>
        <w:t>有无违规使用违章电器或私拉乱接电线；</w:t>
      </w:r>
    </w:p>
    <w:p>
      <w:pPr>
        <w:spacing w:line="400" w:lineRule="exact"/>
        <w:ind w:firstLine="480" w:firstLineChars="200"/>
        <w:rPr>
          <w:rFonts w:hint="eastAsia" w:ascii="宋体" w:hAnsi="宋体" w:cs="宋体"/>
          <w:color w:val="000000"/>
          <w:kern w:val="0"/>
          <w:sz w:val="24"/>
          <w:szCs w:val="24"/>
          <w:lang w:bidi="ar"/>
        </w:rPr>
      </w:pPr>
      <w:r>
        <w:rPr>
          <w:rFonts w:hint="eastAsia"/>
          <w:sz w:val="24"/>
          <w:szCs w:val="24"/>
        </w:rPr>
        <w:t>9.微型消防站</w:t>
      </w:r>
      <w:r>
        <w:rPr>
          <w:rFonts w:hint="eastAsia"/>
          <w:sz w:val="24"/>
          <w:szCs w:val="24"/>
          <w:lang w:eastAsia="zh-CN"/>
        </w:rPr>
        <w:t>的培训及应急演练情况</w:t>
      </w:r>
      <w:r>
        <w:rPr>
          <w:rFonts w:hint="eastAsia"/>
          <w:sz w:val="24"/>
          <w:szCs w:val="24"/>
        </w:rPr>
        <w:t>；</w:t>
      </w:r>
    </w:p>
    <w:p>
      <w:pPr>
        <w:spacing w:line="400" w:lineRule="exact"/>
        <w:ind w:firstLine="480" w:firstLineChars="200"/>
        <w:rPr>
          <w:rFonts w:hint="eastAsia"/>
          <w:sz w:val="24"/>
          <w:szCs w:val="24"/>
          <w:lang w:eastAsia="zh-CN"/>
        </w:rPr>
      </w:pPr>
      <w:r>
        <w:rPr>
          <w:rFonts w:hint="eastAsia"/>
          <w:sz w:val="24"/>
          <w:szCs w:val="24"/>
        </w:rPr>
        <w:t>10.</w:t>
      </w:r>
      <w:r>
        <w:rPr>
          <w:rFonts w:hint="eastAsia"/>
          <w:sz w:val="24"/>
          <w:szCs w:val="24"/>
          <w:lang w:eastAsia="zh-CN"/>
        </w:rPr>
        <w:t>燃气管道及燃气灶台安全维护是否落实，</w:t>
      </w:r>
      <w:r>
        <w:rPr>
          <w:rFonts w:hint="eastAsia"/>
          <w:sz w:val="24"/>
          <w:szCs w:val="24"/>
        </w:rPr>
        <w:t>食堂油烟管道是否定期清洗，落实专人定期检查机制</w:t>
      </w:r>
      <w:r>
        <w:rPr>
          <w:rFonts w:hint="eastAsia"/>
          <w:sz w:val="24"/>
          <w:szCs w:val="24"/>
          <w:lang w:eastAsia="zh-CN"/>
        </w:rPr>
        <w:t>。</w:t>
      </w:r>
    </w:p>
    <w:p>
      <w:pPr>
        <w:spacing w:line="400" w:lineRule="exact"/>
        <w:rPr>
          <w:rFonts w:hint="eastAsia"/>
          <w:b/>
          <w:bCs/>
          <w:sz w:val="24"/>
          <w:szCs w:val="24"/>
        </w:rPr>
      </w:pPr>
      <w:r>
        <w:rPr>
          <w:rFonts w:hint="eastAsia"/>
          <w:b/>
          <w:bCs/>
          <w:sz w:val="24"/>
          <w:szCs w:val="24"/>
        </w:rPr>
        <w:t>二、实验室及危险化学品安全检查内容：</w:t>
      </w:r>
    </w:p>
    <w:p>
      <w:pPr>
        <w:spacing w:line="400" w:lineRule="exact"/>
        <w:ind w:firstLine="480" w:firstLineChars="200"/>
        <w:rPr>
          <w:rFonts w:hint="eastAsia"/>
          <w:sz w:val="24"/>
          <w:szCs w:val="24"/>
        </w:rPr>
      </w:pPr>
      <w:r>
        <w:rPr>
          <w:rFonts w:hint="eastAsia"/>
          <w:sz w:val="24"/>
          <w:szCs w:val="24"/>
        </w:rPr>
        <w:t>1.实验室安全责任体系是否健全；实验室安全运行机制是否完善；</w:t>
      </w:r>
    </w:p>
    <w:p>
      <w:pPr>
        <w:spacing w:line="400" w:lineRule="exact"/>
        <w:ind w:firstLine="480" w:firstLineChars="200"/>
        <w:rPr>
          <w:rFonts w:hint="eastAsia"/>
          <w:sz w:val="24"/>
          <w:szCs w:val="24"/>
        </w:rPr>
      </w:pPr>
      <w:r>
        <w:rPr>
          <w:rFonts w:hint="eastAsia"/>
          <w:sz w:val="24"/>
          <w:szCs w:val="24"/>
        </w:rPr>
        <w:t>2.相关人员的安全管理职责是否明确具体；</w:t>
      </w:r>
    </w:p>
    <w:p>
      <w:pPr>
        <w:spacing w:line="400" w:lineRule="exact"/>
        <w:ind w:firstLine="480" w:firstLineChars="200"/>
        <w:rPr>
          <w:rFonts w:hint="eastAsia"/>
          <w:sz w:val="24"/>
          <w:szCs w:val="24"/>
        </w:rPr>
      </w:pPr>
      <w:r>
        <w:rPr>
          <w:rFonts w:hint="eastAsia"/>
          <w:sz w:val="24"/>
          <w:szCs w:val="24"/>
        </w:rPr>
        <w:t>3.实验室安全宣传教育与准入制度是否严格落实；</w:t>
      </w:r>
    </w:p>
    <w:p>
      <w:pPr>
        <w:spacing w:line="400" w:lineRule="exact"/>
        <w:ind w:firstLine="480" w:firstLineChars="200"/>
        <w:rPr>
          <w:rFonts w:hint="eastAsia"/>
          <w:sz w:val="24"/>
          <w:szCs w:val="24"/>
        </w:rPr>
      </w:pPr>
      <w:r>
        <w:rPr>
          <w:rFonts w:hint="eastAsia"/>
          <w:sz w:val="24"/>
          <w:szCs w:val="24"/>
        </w:rPr>
        <w:t>4.实验室安全个人防护与环境保护、废弃物处置措施是否按规定落实；</w:t>
      </w:r>
    </w:p>
    <w:p>
      <w:pPr>
        <w:spacing w:line="400" w:lineRule="exact"/>
        <w:ind w:firstLine="480" w:firstLineChars="200"/>
        <w:rPr>
          <w:rFonts w:hint="eastAsia"/>
          <w:sz w:val="24"/>
          <w:szCs w:val="24"/>
        </w:rPr>
      </w:pPr>
      <w:r>
        <w:rPr>
          <w:rFonts w:hint="eastAsia"/>
          <w:sz w:val="24"/>
          <w:szCs w:val="24"/>
        </w:rPr>
        <w:t>5.危险源的采购、运输、存储、使用、转移、处置等环节是否做到全过程监管并建立分布档案和使用</w:t>
      </w:r>
      <w:r>
        <w:rPr>
          <w:rFonts w:hint="eastAsia"/>
          <w:sz w:val="24"/>
          <w:szCs w:val="24"/>
          <w:highlight w:val="none"/>
          <w:lang w:eastAsia="zh-CN"/>
        </w:rPr>
        <w:t>台账</w:t>
      </w:r>
      <w:r>
        <w:rPr>
          <w:rFonts w:hint="eastAsia"/>
          <w:sz w:val="24"/>
          <w:szCs w:val="24"/>
        </w:rPr>
        <w:t>；</w:t>
      </w:r>
    </w:p>
    <w:p>
      <w:pPr>
        <w:spacing w:line="400" w:lineRule="exact"/>
        <w:ind w:firstLine="480" w:firstLineChars="200"/>
        <w:rPr>
          <w:rFonts w:hint="eastAsia"/>
          <w:sz w:val="24"/>
          <w:szCs w:val="24"/>
        </w:rPr>
      </w:pPr>
      <w:r>
        <w:rPr>
          <w:rFonts w:hint="eastAsia"/>
          <w:sz w:val="24"/>
          <w:szCs w:val="24"/>
        </w:rPr>
        <w:t>6.实验室安全定期检查与安全巡查机制是否建立并有效落实；</w:t>
      </w:r>
    </w:p>
    <w:p>
      <w:pPr>
        <w:spacing w:line="400" w:lineRule="exact"/>
        <w:ind w:firstLine="480" w:firstLineChars="200"/>
        <w:rPr>
          <w:rFonts w:hint="eastAsia"/>
          <w:sz w:val="24"/>
          <w:szCs w:val="24"/>
        </w:rPr>
      </w:pPr>
      <w:r>
        <w:rPr>
          <w:rFonts w:hint="eastAsia"/>
          <w:sz w:val="24"/>
          <w:szCs w:val="24"/>
        </w:rPr>
        <w:t>7.实验室用压力容器、气瓶和电梯等特种设备是否向当地特种设备监察机构备案，并依法定期检验、开展安全巡查；</w:t>
      </w:r>
    </w:p>
    <w:p>
      <w:pPr>
        <w:spacing w:line="400" w:lineRule="exact"/>
        <w:ind w:firstLine="480" w:firstLineChars="200"/>
        <w:rPr>
          <w:rFonts w:hint="eastAsia"/>
          <w:sz w:val="24"/>
          <w:szCs w:val="24"/>
        </w:rPr>
      </w:pPr>
      <w:r>
        <w:rPr>
          <w:rFonts w:hint="eastAsia"/>
          <w:sz w:val="24"/>
          <w:szCs w:val="24"/>
        </w:rPr>
        <w:t>8.特种设备操作人员是否做到全部持证上岗；</w:t>
      </w:r>
    </w:p>
    <w:p>
      <w:pPr>
        <w:spacing w:line="400" w:lineRule="exact"/>
        <w:ind w:firstLine="480" w:firstLineChars="200"/>
        <w:rPr>
          <w:rFonts w:hint="eastAsia" w:eastAsiaTheme="minorEastAsia"/>
          <w:sz w:val="24"/>
          <w:szCs w:val="24"/>
          <w:lang w:eastAsia="zh-CN"/>
        </w:rPr>
      </w:pPr>
      <w:r>
        <w:rPr>
          <w:rFonts w:hint="eastAsia"/>
          <w:sz w:val="24"/>
          <w:szCs w:val="24"/>
        </w:rPr>
        <w:t>9.实验室、实训、物业值班室等场所是否有使用烹饪等违规电器/器具，是否有私拉电线、堆积杂物和废品情况。</w:t>
      </w:r>
    </w:p>
    <w:p>
      <w:pPr>
        <w:spacing w:line="400" w:lineRule="exact"/>
        <w:rPr>
          <w:rFonts w:hint="eastAsia"/>
          <w:sz w:val="24"/>
          <w:szCs w:val="24"/>
        </w:rPr>
      </w:pPr>
      <w:r>
        <w:rPr>
          <w:rFonts w:hint="eastAsia"/>
          <w:b/>
          <w:bCs/>
          <w:sz w:val="24"/>
          <w:szCs w:val="24"/>
        </w:rPr>
        <w:t>三、校园治安防控检查内容</w:t>
      </w:r>
      <w:r>
        <w:rPr>
          <w:rFonts w:hint="eastAsia"/>
          <w:sz w:val="24"/>
          <w:szCs w:val="24"/>
        </w:rPr>
        <w:t>：</w:t>
      </w:r>
    </w:p>
    <w:p>
      <w:pPr>
        <w:spacing w:line="400" w:lineRule="exact"/>
        <w:ind w:firstLine="480" w:firstLineChars="200"/>
        <w:rPr>
          <w:rFonts w:hint="eastAsia"/>
          <w:sz w:val="24"/>
          <w:szCs w:val="24"/>
        </w:rPr>
      </w:pPr>
      <w:r>
        <w:rPr>
          <w:rFonts w:hint="eastAsia"/>
          <w:sz w:val="24"/>
          <w:szCs w:val="24"/>
        </w:rPr>
        <w:t>1.学校是否按规定配备专业保安和安全管理人员；</w:t>
      </w:r>
    </w:p>
    <w:p>
      <w:pPr>
        <w:spacing w:line="400" w:lineRule="exact"/>
        <w:ind w:firstLine="480" w:firstLineChars="200"/>
        <w:rPr>
          <w:rFonts w:hint="eastAsia"/>
          <w:sz w:val="24"/>
          <w:szCs w:val="24"/>
        </w:rPr>
      </w:pPr>
      <w:r>
        <w:rPr>
          <w:rFonts w:hint="eastAsia"/>
          <w:sz w:val="24"/>
          <w:szCs w:val="24"/>
        </w:rPr>
        <w:t>2.门卫室物防设施是否齐备；</w:t>
      </w:r>
    </w:p>
    <w:p>
      <w:pPr>
        <w:spacing w:line="400" w:lineRule="exact"/>
        <w:ind w:firstLine="480" w:firstLineChars="200"/>
        <w:rPr>
          <w:rFonts w:hint="eastAsia"/>
          <w:sz w:val="24"/>
          <w:szCs w:val="24"/>
        </w:rPr>
      </w:pPr>
      <w:r>
        <w:rPr>
          <w:rFonts w:hint="eastAsia"/>
          <w:sz w:val="24"/>
          <w:szCs w:val="24"/>
        </w:rPr>
        <w:t>3.校园视频监控是否实现全覆盖，有无遮挡、损坏情况；</w:t>
      </w:r>
    </w:p>
    <w:p>
      <w:pPr>
        <w:spacing w:line="400" w:lineRule="exact"/>
        <w:ind w:firstLine="480" w:firstLineChars="200"/>
        <w:rPr>
          <w:rFonts w:hint="eastAsia"/>
          <w:sz w:val="24"/>
          <w:szCs w:val="24"/>
        </w:rPr>
      </w:pPr>
      <w:r>
        <w:rPr>
          <w:rFonts w:hint="eastAsia"/>
          <w:sz w:val="24"/>
          <w:szCs w:val="24"/>
        </w:rPr>
        <w:t>4.校园及周边综合治理是否有力有效；</w:t>
      </w:r>
    </w:p>
    <w:p>
      <w:pPr>
        <w:spacing w:line="400" w:lineRule="exact"/>
        <w:ind w:firstLine="480" w:firstLineChars="200"/>
        <w:rPr>
          <w:rFonts w:hint="eastAsia"/>
          <w:sz w:val="24"/>
          <w:szCs w:val="24"/>
        </w:rPr>
      </w:pPr>
      <w:r>
        <w:rPr>
          <w:rFonts w:hint="eastAsia"/>
          <w:sz w:val="24"/>
          <w:szCs w:val="24"/>
        </w:rPr>
        <w:t>5.校园安全会商研判、定期通报、联合整治、联动处置机制是否建立；</w:t>
      </w:r>
    </w:p>
    <w:p>
      <w:pPr>
        <w:spacing w:line="400" w:lineRule="exact"/>
        <w:ind w:firstLine="480" w:firstLineChars="200"/>
        <w:rPr>
          <w:rFonts w:hint="eastAsia"/>
          <w:sz w:val="24"/>
          <w:szCs w:val="24"/>
        </w:rPr>
      </w:pPr>
      <w:r>
        <w:rPr>
          <w:rFonts w:hint="eastAsia"/>
          <w:sz w:val="24"/>
          <w:szCs w:val="24"/>
        </w:rPr>
        <w:t>6.学校组织的大型活动是否按规定落实相关安全防范措施；</w:t>
      </w:r>
    </w:p>
    <w:p>
      <w:pPr>
        <w:spacing w:line="400" w:lineRule="exact"/>
        <w:ind w:firstLine="480" w:firstLineChars="200"/>
        <w:rPr>
          <w:rFonts w:hint="eastAsia"/>
          <w:sz w:val="24"/>
          <w:szCs w:val="24"/>
        </w:rPr>
      </w:pPr>
      <w:r>
        <w:rPr>
          <w:rFonts w:hint="eastAsia"/>
          <w:sz w:val="24"/>
          <w:szCs w:val="24"/>
          <w:lang w:val="en-US" w:eastAsia="zh-CN"/>
        </w:rPr>
        <w:t>7</w:t>
      </w:r>
      <w:r>
        <w:rPr>
          <w:rFonts w:hint="eastAsia"/>
          <w:sz w:val="24"/>
          <w:szCs w:val="24"/>
        </w:rPr>
        <w:t>.定期排查整治校园“黄赌毒”、涉黑人员事件、校园欺凌等问题；</w:t>
      </w:r>
    </w:p>
    <w:p>
      <w:pPr>
        <w:spacing w:line="400" w:lineRule="exact"/>
        <w:ind w:firstLine="480" w:firstLineChars="200"/>
        <w:rPr>
          <w:rFonts w:hint="eastAsia"/>
          <w:sz w:val="24"/>
          <w:szCs w:val="24"/>
        </w:rPr>
      </w:pPr>
      <w:r>
        <w:rPr>
          <w:rFonts w:hint="eastAsia"/>
          <w:sz w:val="24"/>
          <w:szCs w:val="24"/>
          <w:lang w:val="en-US" w:eastAsia="zh-CN"/>
        </w:rPr>
        <w:t>8</w:t>
      </w:r>
      <w:r>
        <w:rPr>
          <w:rFonts w:hint="eastAsia"/>
          <w:sz w:val="24"/>
          <w:szCs w:val="24"/>
        </w:rPr>
        <w:t>.</w:t>
      </w:r>
      <w:r>
        <w:rPr>
          <w:rFonts w:hint="eastAsia"/>
          <w:sz w:val="24"/>
          <w:szCs w:val="24"/>
          <w:lang w:eastAsia="zh-CN"/>
        </w:rPr>
        <w:t>办公、教学、实验室、宿舍等场所</w:t>
      </w:r>
      <w:r>
        <w:rPr>
          <w:rFonts w:hint="eastAsia" w:ascii="宋体" w:hAnsi="宋体" w:cs="宋体"/>
          <w:sz w:val="24"/>
          <w:szCs w:val="24"/>
        </w:rPr>
        <w:t>有无私藏、存放易燃、易爆或管制、违禁物品</w:t>
      </w:r>
      <w:r>
        <w:rPr>
          <w:rFonts w:hint="eastAsia" w:ascii="宋体" w:hAnsi="宋体" w:cs="宋体"/>
          <w:sz w:val="24"/>
          <w:szCs w:val="24"/>
          <w:lang w:eastAsia="zh-CN"/>
        </w:rPr>
        <w:t>，</w:t>
      </w:r>
      <w:r>
        <w:rPr>
          <w:rFonts w:hint="eastAsia"/>
          <w:sz w:val="24"/>
          <w:szCs w:val="24"/>
          <w:lang w:eastAsia="zh-CN"/>
        </w:rPr>
        <w:t>是否存在饲养庞物或流浪猫</w:t>
      </w:r>
      <w:r>
        <w:rPr>
          <w:rFonts w:hint="eastAsia"/>
          <w:sz w:val="24"/>
          <w:szCs w:val="24"/>
          <w:lang w:val="en-US" w:eastAsia="zh-CN"/>
        </w:rPr>
        <w:t>/狗等情况</w:t>
      </w:r>
      <w:r>
        <w:rPr>
          <w:rFonts w:hint="eastAsia" w:ascii="宋体" w:hAnsi="宋体" w:cs="宋体"/>
          <w:sz w:val="24"/>
          <w:szCs w:val="24"/>
        </w:rPr>
        <w:t>。</w:t>
      </w:r>
    </w:p>
    <w:p>
      <w:pPr>
        <w:spacing w:line="400" w:lineRule="exact"/>
        <w:rPr>
          <w:rFonts w:hint="eastAsia"/>
          <w:b/>
          <w:bCs/>
          <w:sz w:val="24"/>
          <w:szCs w:val="24"/>
        </w:rPr>
      </w:pPr>
      <w:r>
        <w:rPr>
          <w:rFonts w:hint="eastAsia"/>
          <w:b/>
          <w:bCs/>
          <w:sz w:val="24"/>
          <w:szCs w:val="24"/>
        </w:rPr>
        <w:t>四、校车和交通安全检查内容：</w:t>
      </w:r>
    </w:p>
    <w:p>
      <w:pPr>
        <w:widowControl/>
        <w:spacing w:line="400" w:lineRule="exact"/>
        <w:ind w:firstLine="480" w:firstLineChars="200"/>
        <w:jc w:val="left"/>
        <w:rPr>
          <w:rFonts w:hint="eastAsia" w:ascii="宋体" w:hAnsi="宋体" w:cs="宋体"/>
          <w:color w:val="000000"/>
          <w:kern w:val="0"/>
          <w:sz w:val="24"/>
          <w:szCs w:val="24"/>
          <w:lang w:bidi="ar"/>
        </w:rPr>
      </w:pPr>
      <w:r>
        <w:rPr>
          <w:rFonts w:hint="eastAsia"/>
          <w:sz w:val="24"/>
          <w:szCs w:val="24"/>
        </w:rPr>
        <w:t>1.</w:t>
      </w:r>
      <w:r>
        <w:rPr>
          <w:rFonts w:hint="eastAsia" w:ascii="宋体" w:hAnsi="宋体" w:cs="宋体"/>
          <w:color w:val="000000"/>
          <w:kern w:val="0"/>
          <w:sz w:val="24"/>
          <w:szCs w:val="24"/>
          <w:lang w:bidi="ar"/>
        </w:rPr>
        <w:t>楼宇周边非机动车管理停放是否有序、安全，机动车有无乱停放；</w:t>
      </w:r>
    </w:p>
    <w:p>
      <w:pPr>
        <w:spacing w:line="400" w:lineRule="exact"/>
        <w:ind w:firstLine="480" w:firstLineChars="200"/>
        <w:rPr>
          <w:rFonts w:hint="eastAsia"/>
          <w:sz w:val="24"/>
          <w:szCs w:val="24"/>
        </w:rPr>
      </w:pPr>
      <w:r>
        <w:rPr>
          <w:rFonts w:hint="eastAsia"/>
          <w:sz w:val="24"/>
          <w:szCs w:val="24"/>
        </w:rPr>
        <w:t>2.师生员工有无违规使用无牌</w:t>
      </w:r>
      <w:r>
        <w:rPr>
          <w:rFonts w:hint="eastAsia"/>
          <w:sz w:val="24"/>
          <w:szCs w:val="24"/>
          <w:lang w:eastAsia="zh-CN"/>
        </w:rPr>
        <w:t>或冒牌</w:t>
      </w:r>
      <w:r>
        <w:rPr>
          <w:rFonts w:hint="eastAsia"/>
          <w:sz w:val="24"/>
          <w:szCs w:val="24"/>
        </w:rPr>
        <w:t>电动车、超标电动车</w:t>
      </w:r>
      <w:r>
        <w:rPr>
          <w:rFonts w:hint="eastAsia"/>
          <w:sz w:val="24"/>
          <w:szCs w:val="24"/>
          <w:lang w:eastAsia="zh-CN"/>
        </w:rPr>
        <w:t>或电摩</w:t>
      </w:r>
      <w:r>
        <w:rPr>
          <w:rFonts w:hint="eastAsia"/>
          <w:sz w:val="24"/>
          <w:szCs w:val="24"/>
        </w:rPr>
        <w:t>、电动三/四轮车（</w:t>
      </w:r>
      <w:r>
        <w:rPr>
          <w:rFonts w:hint="eastAsia" w:ascii="宋体" w:hAnsi="宋体" w:cs="宋体"/>
          <w:color w:val="000000"/>
          <w:kern w:val="0"/>
          <w:sz w:val="24"/>
          <w:szCs w:val="24"/>
          <w:lang w:bidi="ar"/>
        </w:rPr>
        <w:t>生活保障车除外</w:t>
      </w:r>
      <w:r>
        <w:rPr>
          <w:rFonts w:hint="eastAsia"/>
          <w:sz w:val="24"/>
          <w:szCs w:val="24"/>
        </w:rPr>
        <w:t>）</w:t>
      </w:r>
      <w:r>
        <w:rPr>
          <w:rFonts w:hint="eastAsia"/>
          <w:sz w:val="24"/>
          <w:szCs w:val="24"/>
          <w:lang w:eastAsia="zh-CN"/>
        </w:rPr>
        <w:t>等</w:t>
      </w:r>
      <w:r>
        <w:rPr>
          <w:rFonts w:hint="eastAsia"/>
          <w:sz w:val="24"/>
          <w:szCs w:val="24"/>
        </w:rPr>
        <w:t>进入校园；</w:t>
      </w:r>
      <w:r>
        <w:rPr>
          <w:rFonts w:hint="eastAsia" w:ascii="宋体" w:hAnsi="宋体" w:cs="宋体"/>
          <w:color w:val="000000"/>
          <w:kern w:val="0"/>
          <w:sz w:val="24"/>
          <w:szCs w:val="24"/>
          <w:lang w:bidi="ar"/>
        </w:rPr>
        <w:t>骑行电动车是否按规定佩戴头盔</w:t>
      </w:r>
      <w:r>
        <w:rPr>
          <w:rFonts w:hint="eastAsia" w:ascii="宋体" w:hAnsi="宋体" w:cs="宋体"/>
          <w:color w:val="000000"/>
          <w:kern w:val="0"/>
          <w:sz w:val="24"/>
          <w:szCs w:val="24"/>
          <w:lang w:eastAsia="zh-CN" w:bidi="ar"/>
        </w:rPr>
        <w:t>，是否违规带人行驶</w:t>
      </w:r>
      <w:r>
        <w:rPr>
          <w:rFonts w:hint="eastAsia"/>
          <w:sz w:val="24"/>
          <w:szCs w:val="24"/>
        </w:rPr>
        <w:t>；</w:t>
      </w:r>
    </w:p>
    <w:p>
      <w:pPr>
        <w:spacing w:line="400" w:lineRule="exact"/>
        <w:ind w:firstLine="480" w:firstLineChars="200"/>
        <w:rPr>
          <w:rFonts w:hint="eastAsia"/>
          <w:sz w:val="24"/>
          <w:szCs w:val="24"/>
        </w:rPr>
      </w:pPr>
      <w:r>
        <w:rPr>
          <w:rFonts w:hint="eastAsia"/>
          <w:sz w:val="24"/>
          <w:szCs w:val="24"/>
        </w:rPr>
        <w:t>3.上下班高峰期间校门口、大型活动及新生报到校园交通是否有序；</w:t>
      </w:r>
    </w:p>
    <w:p>
      <w:pPr>
        <w:spacing w:line="400" w:lineRule="exact"/>
        <w:ind w:firstLine="480" w:firstLineChars="200"/>
        <w:rPr>
          <w:rFonts w:hint="eastAsia"/>
          <w:sz w:val="24"/>
          <w:szCs w:val="24"/>
        </w:rPr>
      </w:pPr>
      <w:r>
        <w:rPr>
          <w:rFonts w:hint="eastAsia"/>
          <w:sz w:val="24"/>
          <w:szCs w:val="24"/>
        </w:rPr>
        <w:t>4.学校组织的师生集体外出活动、境内外研学修学旅行是否经严格审批并落实相关安全防范措施；</w:t>
      </w:r>
    </w:p>
    <w:p>
      <w:pPr>
        <w:spacing w:line="400" w:lineRule="exact"/>
        <w:ind w:firstLine="480" w:firstLineChars="200"/>
        <w:rPr>
          <w:rFonts w:hint="eastAsia"/>
          <w:sz w:val="24"/>
          <w:szCs w:val="24"/>
        </w:rPr>
      </w:pPr>
      <w:r>
        <w:rPr>
          <w:rFonts w:hint="eastAsia"/>
          <w:sz w:val="24"/>
          <w:szCs w:val="24"/>
        </w:rPr>
        <w:t>5.各单位租车申请由校办统一扎口审批。</w:t>
      </w:r>
    </w:p>
    <w:p>
      <w:pPr>
        <w:spacing w:line="400" w:lineRule="exact"/>
        <w:rPr>
          <w:rFonts w:hint="eastAsia"/>
          <w:b/>
          <w:bCs/>
          <w:sz w:val="24"/>
          <w:szCs w:val="24"/>
        </w:rPr>
      </w:pPr>
      <w:r>
        <w:rPr>
          <w:rFonts w:hint="eastAsia"/>
          <w:b/>
          <w:bCs/>
          <w:sz w:val="24"/>
          <w:szCs w:val="24"/>
        </w:rPr>
        <w:t>五、食品安全检查内容：</w:t>
      </w:r>
    </w:p>
    <w:p>
      <w:pPr>
        <w:spacing w:line="400" w:lineRule="exact"/>
        <w:ind w:firstLine="480" w:firstLineChars="200"/>
        <w:rPr>
          <w:rFonts w:hint="eastAsia"/>
          <w:sz w:val="24"/>
          <w:szCs w:val="24"/>
        </w:rPr>
      </w:pPr>
      <w:r>
        <w:rPr>
          <w:rFonts w:hint="eastAsia"/>
          <w:sz w:val="24"/>
          <w:szCs w:val="24"/>
        </w:rPr>
        <w:t>1.食堂、商铺等从业人员健康档案及管理制度是否建立；</w:t>
      </w:r>
    </w:p>
    <w:p>
      <w:pPr>
        <w:spacing w:line="400" w:lineRule="exact"/>
        <w:ind w:firstLine="480" w:firstLineChars="200"/>
        <w:rPr>
          <w:rFonts w:hint="eastAsia"/>
          <w:sz w:val="24"/>
          <w:szCs w:val="24"/>
        </w:rPr>
      </w:pPr>
      <w:r>
        <w:rPr>
          <w:rFonts w:hint="eastAsia"/>
          <w:sz w:val="24"/>
          <w:szCs w:val="24"/>
        </w:rPr>
        <w:t>2.食品安全管理的制度是否健全并有效落实；</w:t>
      </w:r>
    </w:p>
    <w:p>
      <w:pPr>
        <w:spacing w:line="400" w:lineRule="exact"/>
        <w:ind w:firstLine="480" w:firstLineChars="200"/>
        <w:rPr>
          <w:rFonts w:hint="eastAsia"/>
          <w:sz w:val="24"/>
          <w:szCs w:val="24"/>
        </w:rPr>
      </w:pPr>
      <w:r>
        <w:rPr>
          <w:rFonts w:hint="eastAsia"/>
          <w:sz w:val="24"/>
          <w:szCs w:val="24"/>
        </w:rPr>
        <w:t>3.食品安全隐患排查、整治是否做到定期开展；</w:t>
      </w:r>
    </w:p>
    <w:p>
      <w:pPr>
        <w:spacing w:line="400" w:lineRule="exact"/>
        <w:ind w:firstLine="480" w:firstLineChars="200"/>
        <w:rPr>
          <w:rFonts w:hint="eastAsia"/>
          <w:sz w:val="24"/>
          <w:szCs w:val="24"/>
        </w:rPr>
      </w:pPr>
      <w:r>
        <w:rPr>
          <w:rFonts w:hint="eastAsia"/>
          <w:sz w:val="24"/>
          <w:szCs w:val="24"/>
        </w:rPr>
        <w:t>4.食品采购追溯体系是否建立；食堂食品留样、检测是否到位；</w:t>
      </w:r>
    </w:p>
    <w:p>
      <w:pPr>
        <w:spacing w:line="400" w:lineRule="exact"/>
        <w:ind w:firstLine="480" w:firstLineChars="200"/>
        <w:rPr>
          <w:rFonts w:hint="eastAsia"/>
          <w:sz w:val="24"/>
          <w:szCs w:val="24"/>
        </w:rPr>
      </w:pPr>
      <w:r>
        <w:rPr>
          <w:rFonts w:hint="eastAsia"/>
          <w:sz w:val="24"/>
          <w:szCs w:val="24"/>
        </w:rPr>
        <w:t>5.食品安全、生活用水安全的全过程监管是否落实；</w:t>
      </w:r>
    </w:p>
    <w:p>
      <w:pPr>
        <w:spacing w:line="400" w:lineRule="exact"/>
        <w:ind w:firstLine="480" w:firstLineChars="200"/>
        <w:rPr>
          <w:rFonts w:hint="eastAsia"/>
          <w:sz w:val="24"/>
          <w:szCs w:val="24"/>
        </w:rPr>
      </w:pPr>
      <w:r>
        <w:rPr>
          <w:rFonts w:hint="eastAsia"/>
          <w:sz w:val="24"/>
          <w:szCs w:val="24"/>
        </w:rPr>
        <w:t>6.食品库内有</w:t>
      </w:r>
      <w:r>
        <w:rPr>
          <w:rFonts w:hint="eastAsia"/>
          <w:sz w:val="24"/>
          <w:szCs w:val="24"/>
          <w:lang w:eastAsia="zh-CN"/>
        </w:rPr>
        <w:t>无</w:t>
      </w:r>
      <w:r>
        <w:rPr>
          <w:rFonts w:hint="eastAsia"/>
          <w:sz w:val="24"/>
          <w:szCs w:val="24"/>
        </w:rPr>
        <w:t>非食品杂物或其他卫生，清洁工具用品；大米、面粉等有</w:t>
      </w:r>
      <w:r>
        <w:rPr>
          <w:rFonts w:hint="eastAsia"/>
          <w:sz w:val="24"/>
          <w:szCs w:val="24"/>
          <w:lang w:eastAsia="zh-CN"/>
        </w:rPr>
        <w:t>无</w:t>
      </w:r>
      <w:r>
        <w:rPr>
          <w:rFonts w:hint="eastAsia"/>
          <w:sz w:val="24"/>
          <w:szCs w:val="24"/>
        </w:rPr>
        <w:t>未离地离墙10公分以上存放；食堂内</w:t>
      </w:r>
      <w:r>
        <w:rPr>
          <w:rFonts w:hint="eastAsia"/>
          <w:sz w:val="24"/>
          <w:szCs w:val="24"/>
          <w:lang w:eastAsia="zh-CN"/>
        </w:rPr>
        <w:t>有</w:t>
      </w:r>
      <w:r>
        <w:rPr>
          <w:rFonts w:hint="eastAsia"/>
          <w:sz w:val="24"/>
          <w:szCs w:val="24"/>
        </w:rPr>
        <w:t>无防鼠网；</w:t>
      </w:r>
    </w:p>
    <w:p>
      <w:pPr>
        <w:spacing w:line="400" w:lineRule="exact"/>
        <w:ind w:firstLine="480" w:firstLineChars="200"/>
        <w:rPr>
          <w:sz w:val="24"/>
          <w:szCs w:val="24"/>
        </w:rPr>
      </w:pPr>
      <w:r>
        <w:rPr>
          <w:rFonts w:hint="eastAsia"/>
          <w:sz w:val="24"/>
          <w:szCs w:val="24"/>
        </w:rPr>
        <w:t>7.有</w:t>
      </w:r>
      <w:r>
        <w:rPr>
          <w:rFonts w:hint="eastAsia"/>
          <w:sz w:val="24"/>
          <w:szCs w:val="24"/>
          <w:lang w:eastAsia="zh-CN"/>
        </w:rPr>
        <w:t>无</w:t>
      </w:r>
      <w:r>
        <w:rPr>
          <w:rFonts w:hint="eastAsia"/>
          <w:sz w:val="24"/>
          <w:szCs w:val="24"/>
        </w:rPr>
        <w:t>闲杂人员出入食堂工作间。</w:t>
      </w:r>
    </w:p>
    <w:p>
      <w:pPr>
        <w:spacing w:line="400" w:lineRule="exact"/>
        <w:ind w:firstLine="482" w:firstLineChars="200"/>
        <w:rPr>
          <w:rFonts w:hint="eastAsia"/>
          <w:b/>
          <w:bCs/>
          <w:sz w:val="24"/>
          <w:szCs w:val="24"/>
        </w:rPr>
      </w:pPr>
      <w:r>
        <w:rPr>
          <w:rFonts w:hint="eastAsia"/>
          <w:b/>
          <w:bCs/>
          <w:sz w:val="24"/>
          <w:szCs w:val="24"/>
        </w:rPr>
        <w:t>六、疫情及传染病防控检查内容：</w:t>
      </w:r>
    </w:p>
    <w:p>
      <w:pPr>
        <w:spacing w:line="400" w:lineRule="exact"/>
        <w:ind w:firstLine="480" w:firstLineChars="200"/>
        <w:rPr>
          <w:rFonts w:hint="eastAsia"/>
          <w:sz w:val="24"/>
          <w:szCs w:val="24"/>
        </w:rPr>
      </w:pPr>
      <w:r>
        <w:rPr>
          <w:rFonts w:hint="eastAsia"/>
          <w:sz w:val="24"/>
          <w:szCs w:val="24"/>
        </w:rPr>
        <w:t>1.学校传染病防控制度是否建立；</w:t>
      </w:r>
    </w:p>
    <w:p>
      <w:pPr>
        <w:spacing w:line="400" w:lineRule="exact"/>
        <w:ind w:firstLine="480" w:firstLineChars="200"/>
        <w:rPr>
          <w:rFonts w:hint="eastAsia"/>
          <w:sz w:val="24"/>
          <w:szCs w:val="24"/>
        </w:rPr>
      </w:pPr>
      <w:r>
        <w:rPr>
          <w:rFonts w:hint="eastAsia"/>
          <w:sz w:val="24"/>
          <w:szCs w:val="24"/>
        </w:rPr>
        <w:t>2.学校发生传染病后防控措施是否落实；</w:t>
      </w:r>
    </w:p>
    <w:p>
      <w:pPr>
        <w:spacing w:line="400" w:lineRule="exact"/>
        <w:ind w:firstLine="480" w:firstLineChars="200"/>
        <w:rPr>
          <w:rFonts w:hint="eastAsia"/>
          <w:sz w:val="24"/>
          <w:szCs w:val="24"/>
        </w:rPr>
      </w:pPr>
      <w:r>
        <w:rPr>
          <w:rFonts w:hint="eastAsia"/>
          <w:sz w:val="24"/>
          <w:szCs w:val="24"/>
        </w:rPr>
        <w:t>3.学校是否依法履行传染病疫情报告职责；</w:t>
      </w:r>
    </w:p>
    <w:p>
      <w:pPr>
        <w:spacing w:line="400" w:lineRule="exact"/>
        <w:ind w:firstLine="480" w:firstLineChars="200"/>
        <w:rPr>
          <w:rFonts w:hint="eastAsia"/>
          <w:sz w:val="24"/>
          <w:szCs w:val="24"/>
        </w:rPr>
      </w:pPr>
      <w:r>
        <w:rPr>
          <w:rFonts w:hint="eastAsia"/>
          <w:sz w:val="24"/>
          <w:szCs w:val="24"/>
        </w:rPr>
        <w:t>4.学校高危传染病排查防控、宣传教育、综合干预方面存在的问题。</w:t>
      </w:r>
    </w:p>
    <w:p>
      <w:pPr>
        <w:spacing w:line="400" w:lineRule="exact"/>
        <w:rPr>
          <w:rFonts w:hint="eastAsia"/>
          <w:b/>
          <w:bCs/>
          <w:sz w:val="24"/>
          <w:szCs w:val="24"/>
        </w:rPr>
      </w:pPr>
      <w:r>
        <w:rPr>
          <w:rFonts w:hint="eastAsia"/>
          <w:b/>
          <w:bCs/>
          <w:sz w:val="24"/>
          <w:szCs w:val="24"/>
        </w:rPr>
        <w:t>七、建筑与校园环境安全检查内容：</w:t>
      </w:r>
    </w:p>
    <w:p>
      <w:pPr>
        <w:spacing w:line="400" w:lineRule="exact"/>
        <w:ind w:firstLine="480" w:firstLineChars="200"/>
        <w:rPr>
          <w:rFonts w:hint="eastAsia"/>
          <w:sz w:val="24"/>
          <w:szCs w:val="24"/>
        </w:rPr>
      </w:pPr>
      <w:r>
        <w:rPr>
          <w:rFonts w:hint="eastAsia"/>
          <w:sz w:val="24"/>
          <w:szCs w:val="24"/>
        </w:rPr>
        <w:t>1.学校建筑安全状况是否定期开展排查监测；是否存在违规使用 D 级危房或存在危险房屋</w:t>
      </w:r>
      <w:r>
        <w:rPr>
          <w:rFonts w:hint="eastAsia"/>
          <w:sz w:val="24"/>
          <w:szCs w:val="24"/>
          <w:lang w:eastAsia="zh-CN"/>
        </w:rPr>
        <w:t>等</w:t>
      </w:r>
      <w:r>
        <w:rPr>
          <w:rFonts w:hint="eastAsia"/>
          <w:sz w:val="24"/>
          <w:szCs w:val="24"/>
        </w:rPr>
        <w:t>问题；</w:t>
      </w:r>
    </w:p>
    <w:p>
      <w:pPr>
        <w:spacing w:line="400" w:lineRule="exact"/>
        <w:ind w:firstLine="480" w:firstLineChars="200"/>
        <w:rPr>
          <w:rFonts w:hint="eastAsia"/>
          <w:sz w:val="24"/>
          <w:szCs w:val="24"/>
        </w:rPr>
      </w:pPr>
      <w:r>
        <w:rPr>
          <w:rFonts w:hint="eastAsia"/>
          <w:sz w:val="24"/>
          <w:szCs w:val="24"/>
        </w:rPr>
        <w:t>2.</w:t>
      </w:r>
      <w:r>
        <w:rPr>
          <w:rFonts w:hint="eastAsia"/>
          <w:sz w:val="24"/>
          <w:szCs w:val="24"/>
          <w:lang w:eastAsia="zh-CN"/>
        </w:rPr>
        <w:t>重要仪器设</w:t>
      </w:r>
      <w:r>
        <w:rPr>
          <w:rFonts w:hint="eastAsia" w:ascii="宋体" w:hAnsi="宋体" w:cs="宋体"/>
          <w:sz w:val="24"/>
          <w:szCs w:val="24"/>
        </w:rPr>
        <w:t>施设备是否采取了有效</w:t>
      </w:r>
      <w:r>
        <w:rPr>
          <w:rFonts w:hint="eastAsia" w:ascii="宋体" w:hAnsi="宋体" w:cs="宋体"/>
          <w:sz w:val="24"/>
          <w:szCs w:val="24"/>
          <w:lang w:eastAsia="zh-CN"/>
        </w:rPr>
        <w:t>安全防护</w:t>
      </w:r>
      <w:r>
        <w:rPr>
          <w:rFonts w:hint="eastAsia" w:ascii="宋体" w:hAnsi="宋体" w:cs="宋体"/>
          <w:sz w:val="24"/>
          <w:szCs w:val="24"/>
        </w:rPr>
        <w:t>；</w:t>
      </w:r>
      <w:r>
        <w:rPr>
          <w:rFonts w:hint="eastAsia"/>
          <w:sz w:val="24"/>
          <w:szCs w:val="24"/>
        </w:rPr>
        <w:t>对低洼地带、地质灾害点、易滑坡地段、易遭受雷击、基础沉陷等区域是否采取了有效的预防措施；</w:t>
      </w:r>
    </w:p>
    <w:p>
      <w:pPr>
        <w:spacing w:line="400" w:lineRule="exact"/>
        <w:ind w:firstLine="480" w:firstLineChars="200"/>
        <w:rPr>
          <w:rFonts w:hint="eastAsia"/>
          <w:sz w:val="24"/>
          <w:szCs w:val="24"/>
        </w:rPr>
      </w:pPr>
      <w:r>
        <w:rPr>
          <w:rFonts w:hint="eastAsia"/>
          <w:sz w:val="24"/>
          <w:szCs w:val="24"/>
        </w:rPr>
        <w:t>3</w:t>
      </w:r>
      <w:r>
        <w:rPr>
          <w:rFonts w:hint="eastAsia" w:ascii="宋体" w:hAnsi="宋体" w:cs="宋体"/>
          <w:sz w:val="24"/>
          <w:szCs w:val="24"/>
        </w:rPr>
        <w:t>水池、河塘、防护网等场所无警示标志或标志不明显，</w:t>
      </w:r>
      <w:r>
        <w:rPr>
          <w:rFonts w:hint="eastAsia" w:ascii="宋体" w:hAnsi="宋体" w:cs="宋体"/>
          <w:sz w:val="24"/>
          <w:szCs w:val="24"/>
          <w:lang w:eastAsia="zh-CN"/>
        </w:rPr>
        <w:t>围墙有无坍塌、腐烂损坏等情况，</w:t>
      </w:r>
      <w:r>
        <w:rPr>
          <w:rFonts w:hint="eastAsia" w:ascii="宋体" w:hAnsi="宋体" w:cs="宋体"/>
          <w:sz w:val="24"/>
          <w:szCs w:val="24"/>
        </w:rPr>
        <w:t>路灯照明设施、窖井、下水道盖板是否完好；</w:t>
      </w:r>
    </w:p>
    <w:p>
      <w:pPr>
        <w:spacing w:line="400" w:lineRule="exact"/>
        <w:ind w:firstLine="480" w:firstLineChars="200"/>
        <w:rPr>
          <w:rFonts w:hint="eastAsia"/>
          <w:sz w:val="24"/>
          <w:szCs w:val="24"/>
        </w:rPr>
      </w:pPr>
      <w:r>
        <w:rPr>
          <w:rFonts w:hint="eastAsia"/>
          <w:sz w:val="24"/>
          <w:szCs w:val="24"/>
        </w:rPr>
        <w:t>4.学校在建项目施工场所是否严格实行隔离管理，落实安全管理措施；</w:t>
      </w:r>
    </w:p>
    <w:p>
      <w:pPr>
        <w:spacing w:line="400" w:lineRule="exact"/>
        <w:ind w:firstLine="480" w:firstLineChars="200"/>
        <w:rPr>
          <w:rFonts w:hint="eastAsia"/>
          <w:sz w:val="24"/>
          <w:szCs w:val="24"/>
        </w:rPr>
      </w:pPr>
      <w:r>
        <w:rPr>
          <w:rFonts w:hint="eastAsia"/>
          <w:sz w:val="24"/>
          <w:szCs w:val="24"/>
        </w:rPr>
        <w:t>5.应对极端天气、防汛防涝</w:t>
      </w:r>
      <w:r>
        <w:rPr>
          <w:rFonts w:hint="eastAsia"/>
          <w:sz w:val="24"/>
          <w:szCs w:val="24"/>
          <w:lang w:eastAsia="zh-CN"/>
        </w:rPr>
        <w:t>等</w:t>
      </w:r>
      <w:r>
        <w:rPr>
          <w:rFonts w:hint="eastAsia"/>
          <w:sz w:val="24"/>
          <w:szCs w:val="24"/>
        </w:rPr>
        <w:t>灾害</w:t>
      </w:r>
      <w:r>
        <w:rPr>
          <w:rFonts w:hint="eastAsia"/>
          <w:sz w:val="24"/>
          <w:szCs w:val="24"/>
          <w:lang w:eastAsia="zh-CN"/>
        </w:rPr>
        <w:t>天气的</w:t>
      </w:r>
      <w:r>
        <w:rPr>
          <w:rFonts w:hint="eastAsia"/>
          <w:sz w:val="24"/>
          <w:szCs w:val="24"/>
        </w:rPr>
        <w:t>机制措施</w:t>
      </w:r>
      <w:r>
        <w:rPr>
          <w:rFonts w:hint="eastAsia"/>
          <w:sz w:val="24"/>
          <w:szCs w:val="24"/>
          <w:lang w:eastAsia="zh-CN"/>
        </w:rPr>
        <w:t>，应急物资储备</w:t>
      </w:r>
      <w:r>
        <w:rPr>
          <w:rFonts w:hint="eastAsia"/>
          <w:sz w:val="24"/>
          <w:szCs w:val="24"/>
        </w:rPr>
        <w:t>是否健全</w:t>
      </w:r>
      <w:r>
        <w:rPr>
          <w:rFonts w:hint="eastAsia"/>
          <w:sz w:val="24"/>
          <w:szCs w:val="24"/>
          <w:lang w:eastAsia="zh-CN"/>
        </w:rPr>
        <w:t>与</w:t>
      </w:r>
      <w:r>
        <w:rPr>
          <w:rFonts w:hint="eastAsia"/>
          <w:sz w:val="24"/>
          <w:szCs w:val="24"/>
        </w:rPr>
        <w:t>完善；</w:t>
      </w:r>
    </w:p>
    <w:p>
      <w:pPr>
        <w:spacing w:line="400" w:lineRule="exact"/>
        <w:ind w:firstLine="480" w:firstLineChars="200"/>
        <w:rPr>
          <w:rFonts w:hint="eastAsia"/>
          <w:sz w:val="24"/>
          <w:szCs w:val="24"/>
        </w:rPr>
      </w:pPr>
      <w:r>
        <w:rPr>
          <w:rFonts w:hint="eastAsia"/>
          <w:sz w:val="24"/>
          <w:szCs w:val="24"/>
        </w:rPr>
        <w:t>6.校舍内外墙装饰物、墙面</w:t>
      </w:r>
      <w:r>
        <w:rPr>
          <w:rFonts w:hint="eastAsia"/>
          <w:sz w:val="24"/>
          <w:szCs w:val="24"/>
          <w:highlight w:val="none"/>
          <w:lang w:eastAsia="zh-CN"/>
        </w:rPr>
        <w:t>瓷砖</w:t>
      </w:r>
      <w:r>
        <w:rPr>
          <w:rFonts w:hint="eastAsia"/>
          <w:sz w:val="24"/>
          <w:szCs w:val="24"/>
        </w:rPr>
        <w:t>、室内顶棚等鼓包脱落及楼梯、扶手松动破损等安全隐患。</w:t>
      </w:r>
    </w:p>
    <w:p>
      <w:pPr>
        <w:spacing w:line="400" w:lineRule="exact"/>
        <w:rPr>
          <w:rFonts w:hint="eastAsia"/>
          <w:b/>
          <w:bCs/>
          <w:sz w:val="24"/>
          <w:szCs w:val="24"/>
        </w:rPr>
      </w:pPr>
      <w:r>
        <w:rPr>
          <w:rFonts w:hint="eastAsia"/>
          <w:b/>
          <w:bCs/>
          <w:sz w:val="24"/>
          <w:szCs w:val="24"/>
        </w:rPr>
        <w:t>八、实习实训安全检查内容：</w:t>
      </w:r>
    </w:p>
    <w:p>
      <w:pPr>
        <w:spacing w:line="400" w:lineRule="exact"/>
        <w:ind w:firstLine="480" w:firstLineChars="200"/>
        <w:rPr>
          <w:rFonts w:hint="eastAsia"/>
          <w:sz w:val="24"/>
          <w:szCs w:val="24"/>
        </w:rPr>
      </w:pPr>
      <w:r>
        <w:rPr>
          <w:rFonts w:hint="eastAsia"/>
          <w:sz w:val="24"/>
          <w:szCs w:val="24"/>
        </w:rPr>
        <w:t>1.学校和实习实训单位是否对实习学生进行必要的安全教育；</w:t>
      </w:r>
    </w:p>
    <w:p>
      <w:pPr>
        <w:spacing w:line="400" w:lineRule="exact"/>
        <w:ind w:firstLine="480" w:firstLineChars="200"/>
        <w:rPr>
          <w:rFonts w:hint="eastAsia"/>
          <w:sz w:val="24"/>
          <w:szCs w:val="24"/>
        </w:rPr>
      </w:pPr>
      <w:r>
        <w:rPr>
          <w:rFonts w:hint="eastAsia"/>
          <w:sz w:val="24"/>
          <w:szCs w:val="24"/>
        </w:rPr>
        <w:t>2.学校和实习实训单位是否严格执行国家和地方安全生产及职业卫生有关规定；</w:t>
      </w:r>
    </w:p>
    <w:p>
      <w:pPr>
        <w:spacing w:line="400" w:lineRule="exact"/>
        <w:ind w:firstLine="480" w:firstLineChars="200"/>
        <w:rPr>
          <w:rFonts w:hint="eastAsia"/>
          <w:sz w:val="24"/>
          <w:szCs w:val="24"/>
        </w:rPr>
      </w:pPr>
      <w:r>
        <w:rPr>
          <w:rFonts w:hint="eastAsia"/>
          <w:sz w:val="24"/>
          <w:szCs w:val="24"/>
        </w:rPr>
        <w:t>3.学校是否督促指导实习实训单位健全安全生产责任制，严格执行相关安全生产标准，健全安全生产规章制度和操作规程；</w:t>
      </w:r>
    </w:p>
    <w:p>
      <w:pPr>
        <w:spacing w:line="400" w:lineRule="exact"/>
        <w:ind w:firstLine="480" w:firstLineChars="200"/>
        <w:rPr>
          <w:rFonts w:hint="eastAsia"/>
          <w:sz w:val="24"/>
          <w:szCs w:val="24"/>
        </w:rPr>
      </w:pPr>
      <w:r>
        <w:rPr>
          <w:rFonts w:hint="eastAsia"/>
          <w:sz w:val="24"/>
          <w:szCs w:val="24"/>
        </w:rPr>
        <w:t>4.实习实训单位是否按规定制定安全生产事故应急救援预案；</w:t>
      </w:r>
    </w:p>
    <w:p>
      <w:pPr>
        <w:spacing w:line="400" w:lineRule="exact"/>
        <w:ind w:firstLine="480" w:firstLineChars="200"/>
        <w:rPr>
          <w:rFonts w:hint="eastAsia"/>
          <w:sz w:val="24"/>
          <w:szCs w:val="24"/>
        </w:rPr>
      </w:pPr>
      <w:r>
        <w:rPr>
          <w:rFonts w:hint="eastAsia"/>
          <w:sz w:val="24"/>
          <w:szCs w:val="24"/>
        </w:rPr>
        <w:t>5.实习实训单位是否配备必要的安全保障器材和劳动保护用品。</w:t>
      </w:r>
    </w:p>
    <w:p>
      <w:pPr>
        <w:spacing w:line="400" w:lineRule="exact"/>
        <w:rPr>
          <w:rFonts w:hint="eastAsia"/>
          <w:b/>
          <w:bCs/>
          <w:sz w:val="24"/>
          <w:szCs w:val="24"/>
        </w:rPr>
      </w:pPr>
      <w:r>
        <w:rPr>
          <w:rFonts w:hint="eastAsia"/>
          <w:b/>
          <w:bCs/>
          <w:sz w:val="24"/>
          <w:szCs w:val="24"/>
        </w:rPr>
        <w:t>九、维护稳定检查内容：</w:t>
      </w:r>
    </w:p>
    <w:p>
      <w:pPr>
        <w:spacing w:line="400" w:lineRule="exact"/>
        <w:ind w:firstLine="480" w:firstLineChars="200"/>
        <w:rPr>
          <w:rFonts w:hint="eastAsia"/>
          <w:sz w:val="24"/>
          <w:szCs w:val="24"/>
        </w:rPr>
      </w:pPr>
      <w:r>
        <w:rPr>
          <w:rFonts w:hint="eastAsia"/>
          <w:sz w:val="24"/>
          <w:szCs w:val="24"/>
        </w:rPr>
        <w:t>1.是否建立稳定风险研判制度；</w:t>
      </w:r>
    </w:p>
    <w:p>
      <w:pPr>
        <w:spacing w:line="400" w:lineRule="exact"/>
        <w:ind w:firstLine="480" w:firstLineChars="200"/>
        <w:rPr>
          <w:rFonts w:hint="eastAsia"/>
          <w:sz w:val="24"/>
          <w:szCs w:val="24"/>
        </w:rPr>
      </w:pPr>
      <w:r>
        <w:rPr>
          <w:rFonts w:hint="eastAsia"/>
          <w:sz w:val="24"/>
          <w:szCs w:val="24"/>
        </w:rPr>
        <w:t>2.是否建立与有关部门信息沟通机制、联动处置机制；</w:t>
      </w:r>
    </w:p>
    <w:p>
      <w:pPr>
        <w:spacing w:line="400" w:lineRule="exact"/>
        <w:ind w:firstLine="480" w:firstLineChars="200"/>
        <w:rPr>
          <w:rFonts w:hint="eastAsia"/>
          <w:sz w:val="24"/>
          <w:szCs w:val="24"/>
        </w:rPr>
      </w:pPr>
      <w:r>
        <w:rPr>
          <w:rFonts w:hint="eastAsia"/>
          <w:sz w:val="24"/>
          <w:szCs w:val="24"/>
        </w:rPr>
        <w:t>3.是否有效管控化解风险。</w:t>
      </w:r>
    </w:p>
    <w:p>
      <w:pPr>
        <w:spacing w:line="400" w:lineRule="exact"/>
        <w:rPr>
          <w:rFonts w:hint="eastAsia"/>
          <w:b/>
          <w:bCs/>
          <w:sz w:val="24"/>
          <w:szCs w:val="24"/>
        </w:rPr>
      </w:pPr>
      <w:r>
        <w:rPr>
          <w:rFonts w:hint="eastAsia"/>
          <w:b/>
          <w:bCs/>
          <w:sz w:val="24"/>
          <w:szCs w:val="24"/>
        </w:rPr>
        <w:t>十、安全教育检查内容：</w:t>
      </w:r>
    </w:p>
    <w:p>
      <w:pPr>
        <w:spacing w:line="400" w:lineRule="exact"/>
        <w:ind w:firstLine="480" w:firstLineChars="200"/>
        <w:rPr>
          <w:rFonts w:hint="eastAsia"/>
          <w:sz w:val="24"/>
          <w:szCs w:val="24"/>
        </w:rPr>
      </w:pPr>
      <w:r>
        <w:rPr>
          <w:rFonts w:hint="eastAsia"/>
          <w:sz w:val="24"/>
          <w:szCs w:val="24"/>
        </w:rPr>
        <w:t>1.</w:t>
      </w:r>
      <w:r>
        <w:rPr>
          <w:rFonts w:hint="eastAsia"/>
          <w:sz w:val="24"/>
          <w:szCs w:val="24"/>
          <w:lang w:eastAsia="zh-CN"/>
        </w:rPr>
        <w:t>安全生产法规、应急避险和自救互救等</w:t>
      </w:r>
      <w:r>
        <w:rPr>
          <w:rFonts w:hint="eastAsia"/>
          <w:sz w:val="24"/>
          <w:szCs w:val="24"/>
        </w:rPr>
        <w:t>师生安全教育常态化机制是否落实；</w:t>
      </w:r>
      <w:r>
        <w:rPr>
          <w:rFonts w:hint="eastAsia"/>
          <w:sz w:val="24"/>
          <w:szCs w:val="24"/>
          <w:lang w:eastAsia="zh-CN"/>
        </w:rPr>
        <w:t>是否</w:t>
      </w:r>
      <w:r>
        <w:rPr>
          <w:rFonts w:hint="eastAsia"/>
          <w:sz w:val="24"/>
          <w:szCs w:val="24"/>
        </w:rPr>
        <w:t>将安全教育贯穿教育教学全过程；</w:t>
      </w:r>
    </w:p>
    <w:p>
      <w:pPr>
        <w:spacing w:line="400" w:lineRule="exact"/>
        <w:ind w:firstLine="480" w:firstLineChars="200"/>
        <w:rPr>
          <w:rFonts w:hint="eastAsia"/>
          <w:sz w:val="24"/>
          <w:szCs w:val="24"/>
        </w:rPr>
      </w:pPr>
      <w:r>
        <w:rPr>
          <w:rFonts w:hint="eastAsia"/>
          <w:sz w:val="24"/>
          <w:szCs w:val="24"/>
        </w:rPr>
        <w:t>2.实验室及危化品安全、交通安全、消防安全、生命安全、食品安全、预防踩踏、预防溺水、预防毒品、卫生健康、防范</w:t>
      </w:r>
      <w:r>
        <w:rPr>
          <w:rFonts w:hint="eastAsia"/>
          <w:sz w:val="24"/>
          <w:szCs w:val="24"/>
          <w:lang w:eastAsia="zh-CN"/>
        </w:rPr>
        <w:t>校园</w:t>
      </w:r>
      <w:r>
        <w:rPr>
          <w:rFonts w:hint="eastAsia"/>
          <w:sz w:val="24"/>
          <w:szCs w:val="24"/>
        </w:rPr>
        <w:t>欺凌、预防网络诈骗等各类安全专题教育开展情况；</w:t>
      </w:r>
    </w:p>
    <w:p>
      <w:pPr>
        <w:spacing w:line="400" w:lineRule="exact"/>
        <w:ind w:firstLine="480" w:firstLineChars="200"/>
        <w:rPr>
          <w:rFonts w:hint="eastAsia" w:eastAsiaTheme="minorEastAsia"/>
          <w:sz w:val="24"/>
          <w:szCs w:val="24"/>
          <w:lang w:val="en-US" w:eastAsia="zh-CN"/>
        </w:rPr>
      </w:pPr>
      <w:r>
        <w:rPr>
          <w:rFonts w:hint="eastAsia"/>
          <w:sz w:val="24"/>
          <w:szCs w:val="24"/>
          <w:lang w:val="en-US" w:eastAsia="zh-CN"/>
        </w:rPr>
        <w:t>3.根据“无诈学校”主题活动工作方案，有无建立师生反诈联盟，</w:t>
      </w:r>
      <w:r>
        <w:rPr>
          <w:rFonts w:hint="eastAsia"/>
          <w:sz w:val="24"/>
          <w:szCs w:val="24"/>
        </w:rPr>
        <w:t>师生员工反诈宣传覆盖率</w:t>
      </w:r>
      <w:r>
        <w:rPr>
          <w:rFonts w:hint="eastAsia"/>
          <w:sz w:val="24"/>
          <w:szCs w:val="24"/>
          <w:lang w:val="en-US" w:eastAsia="zh-CN"/>
        </w:rPr>
        <w:t>有无</w:t>
      </w:r>
      <w:r>
        <w:rPr>
          <w:rFonts w:hint="eastAsia"/>
          <w:sz w:val="24"/>
          <w:szCs w:val="24"/>
        </w:rPr>
        <w:t>达100%</w:t>
      </w:r>
      <w:r>
        <w:rPr>
          <w:rFonts w:hint="eastAsia"/>
          <w:sz w:val="24"/>
          <w:szCs w:val="24"/>
          <w:lang w:eastAsia="zh-CN"/>
        </w:rPr>
        <w:t>。</w:t>
      </w:r>
    </w:p>
    <w:p>
      <w:pPr>
        <w:spacing w:line="400" w:lineRule="exact"/>
        <w:ind w:firstLine="480" w:firstLineChars="200"/>
        <w:rPr>
          <w:rFonts w:hint="eastAsia"/>
          <w:sz w:val="24"/>
          <w:szCs w:val="24"/>
        </w:rPr>
      </w:pPr>
      <w:r>
        <w:rPr>
          <w:rFonts w:hint="eastAsia"/>
          <w:sz w:val="24"/>
          <w:szCs w:val="24"/>
        </w:rPr>
        <w:t>4.大学生心理健康教育是否正常开展</w:t>
      </w:r>
      <w:r>
        <w:rPr>
          <w:rFonts w:hint="eastAsia"/>
          <w:sz w:val="24"/>
          <w:szCs w:val="24"/>
          <w:lang w:eastAsia="zh-CN"/>
        </w:rPr>
        <w:t>，</w:t>
      </w:r>
      <w:r>
        <w:rPr>
          <w:rFonts w:hint="eastAsia"/>
          <w:sz w:val="24"/>
          <w:szCs w:val="24"/>
        </w:rPr>
        <w:t>安全教育形式是否单一、走过场；</w:t>
      </w:r>
    </w:p>
    <w:p>
      <w:pPr>
        <w:spacing w:line="400" w:lineRule="exact"/>
        <w:ind w:firstLine="480" w:firstLineChars="200"/>
        <w:rPr>
          <w:sz w:val="24"/>
          <w:szCs w:val="24"/>
        </w:rPr>
      </w:pPr>
      <w:r>
        <w:rPr>
          <w:rFonts w:hint="eastAsia"/>
          <w:sz w:val="24"/>
          <w:szCs w:val="24"/>
        </w:rPr>
        <w:t>5.</w:t>
      </w:r>
      <w:r>
        <w:rPr>
          <w:rFonts w:hint="eastAsia"/>
          <w:sz w:val="24"/>
          <w:szCs w:val="24"/>
          <w:lang w:eastAsia="zh-CN"/>
        </w:rPr>
        <w:t>是否</w:t>
      </w:r>
      <w:r>
        <w:rPr>
          <w:rFonts w:hint="eastAsia"/>
          <w:sz w:val="24"/>
          <w:szCs w:val="24"/>
        </w:rPr>
        <w:t>按规定开展安全应急疏散演练。</w:t>
      </w:r>
    </w:p>
    <w:p/>
    <w:p>
      <w:pPr>
        <w:spacing w:after="312" w:afterLines="100" w:line="480" w:lineRule="exact"/>
        <w:rPr>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B3A00"/>
    <w:rsid w:val="4A3B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2021-06-21T05:51:00Z</dcterms:created>
  <dc:creator>保卫处/保卫部</dc:creator>
  <cp:lastModifiedBy>保卫处/保卫部</cp:lastModifiedBy>
  <dcterms:modified xsi:type="dcterms:W3CDTF">2021-06-21T05:52:17Z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